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08" w:rsidRPr="0093587B" w:rsidRDefault="00C96708" w:rsidP="00C96708">
      <w:pPr>
        <w:widowControl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 w:rsidRPr="0093587B">
        <w:rPr>
          <w:rFonts w:ascii="黑体" w:eastAsia="黑体" w:hAnsi="黑体" w:hint="eastAsia"/>
          <w:sz w:val="28"/>
          <w:szCs w:val="28"/>
        </w:rPr>
        <w:t>附件3</w:t>
      </w:r>
    </w:p>
    <w:p w:rsidR="00C96708" w:rsidRPr="00DC4CFD" w:rsidRDefault="00C96708" w:rsidP="00C96708">
      <w:pPr>
        <w:pStyle w:val="1"/>
        <w:spacing w:line="720" w:lineRule="exact"/>
        <w:ind w:firstLineChars="0" w:firstLine="0"/>
        <w:jc w:val="center"/>
        <w:rPr>
          <w:rFonts w:ascii="方正小标宋简体" w:eastAsia="方正小标宋简体" w:hAnsi="仿宋_GB2312" w:hint="eastAsia"/>
          <w:sz w:val="40"/>
        </w:rPr>
      </w:pPr>
      <w:r w:rsidRPr="00DC4CFD">
        <w:rPr>
          <w:rFonts w:ascii="方正小标宋简体" w:eastAsia="方正小标宋简体" w:hint="eastAsia"/>
          <w:sz w:val="40"/>
        </w:rPr>
        <w:t>北京交通大学公文格式组成要素</w:t>
      </w:r>
    </w:p>
    <w:p w:rsidR="00C96708" w:rsidRDefault="00C96708" w:rsidP="00C96708">
      <w:pPr>
        <w:spacing w:beforeLines="80" w:before="249"/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公文一般由份号、密级和保密期限、发文单位标志、发文字号、签发人、标题、主送、正文、附件说明、发文单位署名、成文日期、印章、附注、附件、抄送、印发单位、印发日期、公开属性、页码等组成。</w:t>
      </w:r>
      <w:r>
        <w:rPr>
          <w:rFonts w:cs="仿宋_GB2312" w:hint="eastAsia"/>
          <w:szCs w:val="32"/>
        </w:rPr>
        <w:t>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（一）份号。印制份数的顺序号。涉密公文应该标注份号。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二）密级和保密期限。公文的秘密等级和保密的期限。涉密公文应当由学校定密工作领导小组根据涉密程度分别标注“绝密”、“机密”、“秘密”和保密期限。标注了密级但未标注保密期限的公文，其保密期限按照绝密级30年、机密级20年、秘密级10年认定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 xml:space="preserve">（三）紧急程度。公文送达和办理的时限要求。根据紧急程度，紧急公文分别标注“特提”、“特急”、“加急”。 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四）发文单位标志。即公文的版头，由发文单位全称或者规范化简称加“文件”二字组成，也可以使用发文单位全称或者规范化简称。联合行文时，发文单位标志可以并用联合发文单位名称，主办单位排列在前，也可以单独用主办单位名称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（五）发文字号。由发文单位代字、年份、发文顺序号</w:t>
      </w:r>
      <w:r>
        <w:rPr>
          <w:rFonts w:hAnsi="宋体" w:hint="eastAsia"/>
          <w:szCs w:val="32"/>
        </w:rPr>
        <w:lastRenderedPageBreak/>
        <w:t>组成。以学校党政名义印发的公文和</w:t>
      </w:r>
      <w:r>
        <w:rPr>
          <w:rFonts w:hAnsi="宋体" w:hint="eastAsia"/>
          <w:color w:val="000000"/>
          <w:szCs w:val="32"/>
        </w:rPr>
        <w:t>以学校办公室（党委办公室、校长办公室）名义印发</w:t>
      </w:r>
      <w:r>
        <w:rPr>
          <w:rFonts w:hAnsi="宋体" w:hint="eastAsia"/>
          <w:szCs w:val="32"/>
        </w:rPr>
        <w:t>的公文，发文顺序号原则上由学校办统一编制。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（六）签发人。上行文应当标注签发人姓名。联合上行文时，按公文版头的排序标注签发人姓名。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（七）标题。由发文单位名称、事由、文种组成。标题应当准确、简要地概括公文的主要内容。一般使用小标宋体字，回行时要做到词意完整。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（八）主送。公文的主要受理单位，应当使用单位全称、规范化简称或者同类型单位统称，并按照规范排序。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（九）正文。公文的主体，用来表述公文的内容。</w:t>
      </w:r>
    </w:p>
    <w:p w:rsidR="00C96708" w:rsidRDefault="00C96708" w:rsidP="00C96708">
      <w:pPr>
        <w:ind w:firstLine="640"/>
        <w:rPr>
          <w:rFonts w:cs="仿宋_GB2312" w:hint="eastAsia"/>
          <w:szCs w:val="32"/>
        </w:rPr>
      </w:pPr>
      <w:r>
        <w:rPr>
          <w:rFonts w:hAnsi="宋体" w:hint="eastAsia"/>
          <w:szCs w:val="32"/>
        </w:rPr>
        <w:t>（十）附件说明。公文附件的顺序号和名称。在正文下空一行左空二字标明“附件：”和附件名称。如有多个附件，使用阿拉伯数字标注附件顺序号。</w:t>
      </w:r>
    </w:p>
    <w:p w:rsidR="00C96708" w:rsidRPr="00DC4CFD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（十一）发文单位署名。署发文单位全称或者规范化简称。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（十二）成文日期。署发文单位负责人签发或会议通过的日期，用阿拉伯数字标示。联合行文时，署最后签发单位负责人签发的日期。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（十三）印章。纸质公文应当加盖发文单位印章，并与署名单位相符，电子公文可视情使用电子签章。有特定发文机关标志的普发性公文可以不加盖印章。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lastRenderedPageBreak/>
        <w:t>（十四）附注。公文印送传达范围、联系人及电话、分送情况等需要说明的事项。居左空二字加圆括号编排在成文日期下一行。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（十五）附件。公文正文的说明、补充或者参考资料，是公文的重要组成部分。</w:t>
      </w:r>
    </w:p>
    <w:p w:rsidR="00C96708" w:rsidRDefault="00C96708" w:rsidP="00C96708">
      <w:pPr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十六）版记。公文末页收条分隔线以下内容，包括抄送（或分送）单位、印发单位、印发日期、公开属性等。抄送（或分送）单位指除主送单位外需要执行或者知晓公文内容的其他单位，使用单位全称、规范化简称或者同类型单位统称，并按照规范排序。学校公文的印发单位为学校办公室。</w:t>
      </w:r>
    </w:p>
    <w:p w:rsidR="00C96708" w:rsidRDefault="00C96708" w:rsidP="00C96708">
      <w:pPr>
        <w:spacing w:before="50" w:line="500" w:lineRule="exact"/>
        <w:ind w:firstLine="640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（十七）页码。公文页数顺序号。附件与正文一起装订时，页码应当连续编排。</w:t>
      </w:r>
    </w:p>
    <w:p w:rsidR="00222E5F" w:rsidRDefault="007E396E" w:rsidP="00C96708">
      <w:pPr>
        <w:ind w:firstLineChars="0" w:firstLine="0"/>
      </w:pPr>
      <w:bookmarkStart w:id="0" w:name="_GoBack"/>
      <w:bookmarkEnd w:id="0"/>
    </w:p>
    <w:sectPr w:rsidR="0022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6E" w:rsidRDefault="007E396E" w:rsidP="00C96708">
      <w:pPr>
        <w:ind w:firstLine="640"/>
      </w:pPr>
      <w:r>
        <w:separator/>
      </w:r>
    </w:p>
  </w:endnote>
  <w:endnote w:type="continuationSeparator" w:id="0">
    <w:p w:rsidR="007E396E" w:rsidRDefault="007E396E" w:rsidP="00C9670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6E" w:rsidRDefault="007E396E" w:rsidP="00C96708">
      <w:pPr>
        <w:ind w:firstLine="640"/>
      </w:pPr>
      <w:r>
        <w:separator/>
      </w:r>
    </w:p>
  </w:footnote>
  <w:footnote w:type="continuationSeparator" w:id="0">
    <w:p w:rsidR="007E396E" w:rsidRDefault="007E396E" w:rsidP="00C9670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47"/>
    <w:rsid w:val="00021347"/>
    <w:rsid w:val="00441430"/>
    <w:rsid w:val="007E396E"/>
    <w:rsid w:val="00933E2E"/>
    <w:rsid w:val="00C9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AB56"/>
  <w15:chartTrackingRefBased/>
  <w15:docId w15:val="{0AAD3CE9-6488-4AC8-997A-2C8AA358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08"/>
    <w:pPr>
      <w:widowControl w:val="0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C96708"/>
    <w:pPr>
      <w:keepNext/>
      <w:keepLines/>
      <w:outlineLvl w:val="0"/>
    </w:pPr>
    <w:rPr>
      <w:rFonts w:ascii="黑体" w:eastAsia="黑体" w:hAnsi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708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708"/>
    <w:rPr>
      <w:sz w:val="18"/>
      <w:szCs w:val="18"/>
    </w:rPr>
  </w:style>
  <w:style w:type="character" w:customStyle="1" w:styleId="10">
    <w:name w:val="标题 1 字符"/>
    <w:basedOn w:val="a0"/>
    <w:uiPriority w:val="9"/>
    <w:rsid w:val="00C96708"/>
    <w:rPr>
      <w:rFonts w:ascii="仿宋_GB2312" w:eastAsia="仿宋_GB2312" w:hAnsi="仿宋_GB2312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C96708"/>
    <w:rPr>
      <w:rFonts w:ascii="黑体" w:eastAsia="黑体" w:hAnsi="黑体" w:cs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宋阳</dc:creator>
  <cp:keywords/>
  <dc:description/>
  <cp:lastModifiedBy>宋阳</cp:lastModifiedBy>
  <cp:revision>2</cp:revision>
  <dcterms:created xsi:type="dcterms:W3CDTF">2025-10-16T03:31:00Z</dcterms:created>
  <dcterms:modified xsi:type="dcterms:W3CDTF">2025-10-16T03:31:00Z</dcterms:modified>
</cp:coreProperties>
</file>